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CD0" w:rsidRDefault="00DC7CD0" w:rsidP="00F836F5">
      <w:pPr>
        <w:pStyle w:val="NormalText"/>
        <w:jc w:val="right"/>
        <w:rPr>
          <w:rFonts w:ascii="Tahoma" w:hAnsi="Tahoma" w:cs="Tahoma"/>
          <w:b/>
          <w:bCs/>
          <w:sz w:val="22"/>
          <w:szCs w:val="22"/>
        </w:rPr>
      </w:pPr>
      <w:r w:rsidRPr="0056103A">
        <w:rPr>
          <w:rFonts w:ascii="Tahoma" w:eastAsia="Times New Roman" w:hAnsi="Tahoma" w:cs="Tahoma"/>
          <w:b/>
          <w:bCs/>
          <w:noProof/>
          <w:color w:val="auto"/>
          <w:sz w:val="22"/>
          <w:szCs w:val="22"/>
        </w:rPr>
        <mc:AlternateContent>
          <mc:Choice Requires="wpg">
            <w:drawing>
              <wp:anchor distT="0" distB="0" distL="114300" distR="114300" simplePos="0" relativeHeight="251659264" behindDoc="0" locked="0" layoutInCell="1" allowOverlap="1" wp14:anchorId="7F5C5816" wp14:editId="14AC3596">
                <wp:simplePos x="0" y="0"/>
                <wp:positionH relativeFrom="column">
                  <wp:posOffset>-140335</wp:posOffset>
                </wp:positionH>
                <wp:positionV relativeFrom="paragraph">
                  <wp:posOffset>-202565</wp:posOffset>
                </wp:positionV>
                <wp:extent cx="3419475" cy="762000"/>
                <wp:effectExtent l="0" t="0" r="0" b="0"/>
                <wp:wrapNone/>
                <wp:docPr id="289" name="Group 289"/>
                <wp:cNvGraphicFramePr/>
                <a:graphic xmlns:a="http://schemas.openxmlformats.org/drawingml/2006/main">
                  <a:graphicData uri="http://schemas.microsoft.com/office/word/2010/wordprocessingGroup">
                    <wpg:wgp>
                      <wpg:cNvGrpSpPr/>
                      <wpg:grpSpPr>
                        <a:xfrm>
                          <a:off x="0" y="0"/>
                          <a:ext cx="3419475" cy="762000"/>
                          <a:chOff x="0" y="0"/>
                          <a:chExt cx="3419475" cy="762000"/>
                        </a:xfrm>
                      </wpg:grpSpPr>
                      <wps:wsp>
                        <wps:cNvPr id="17" name="Text Box 17"/>
                        <wps:cNvSpPr txBox="1">
                          <a:spLocks noChangeArrowheads="1"/>
                        </wps:cNvSpPr>
                        <wps:spPr bwMode="auto">
                          <a:xfrm>
                            <a:off x="0" y="0"/>
                            <a:ext cx="3419475" cy="560705"/>
                          </a:xfrm>
                          <a:prstGeom prst="rect">
                            <a:avLst/>
                          </a:prstGeom>
                          <a:noFill/>
                          <a:ln w="9525">
                            <a:noFill/>
                            <a:miter lim="800000"/>
                            <a:headEnd/>
                            <a:tailEnd/>
                          </a:ln>
                        </wps:spPr>
                        <wps:txbx>
                          <w:txbxContent>
                            <w:p w:rsidR="00DC7CD0" w:rsidRPr="002227E3" w:rsidRDefault="00DC7CD0" w:rsidP="00DC7CD0">
                              <w:pPr>
                                <w:rPr>
                                  <w:rFonts w:ascii="Tahoma" w:hAnsi="Tahoma" w:cs="Tahoma"/>
                                  <w:b/>
                                  <w:sz w:val="36"/>
                                  <w:szCs w:val="36"/>
                                </w:rPr>
                              </w:pPr>
                              <w:r w:rsidRPr="002227E3">
                                <w:rPr>
                                  <w:rFonts w:ascii="Tahoma" w:hAnsi="Tahoma" w:cs="Tahoma"/>
                                  <w:b/>
                                  <w:sz w:val="36"/>
                                  <w:szCs w:val="36"/>
                                </w:rPr>
                                <w:t>___ - ___ - ___ = ___ /10</w:t>
                              </w:r>
                            </w:p>
                          </w:txbxContent>
                        </wps:txbx>
                        <wps:bodyPr rot="0" vert="horz" wrap="square" lIns="91440" tIns="45720" rIns="91440" bIns="45720" anchor="t" anchorCtr="0">
                          <a:noAutofit/>
                        </wps:bodyPr>
                      </wps:wsp>
                      <wps:wsp>
                        <wps:cNvPr id="31" name="Text Box 31"/>
                        <wps:cNvSpPr txBox="1">
                          <a:spLocks noChangeArrowheads="1"/>
                        </wps:cNvSpPr>
                        <wps:spPr bwMode="auto">
                          <a:xfrm>
                            <a:off x="643862" y="314325"/>
                            <a:ext cx="676275" cy="381000"/>
                          </a:xfrm>
                          <a:prstGeom prst="rect">
                            <a:avLst/>
                          </a:prstGeom>
                          <a:noFill/>
                          <a:ln w="9525">
                            <a:noFill/>
                            <a:miter lim="800000"/>
                            <a:headEnd/>
                            <a:tailEnd/>
                          </a:ln>
                        </wps:spPr>
                        <wps:txbx>
                          <w:txbxContent>
                            <w:p w:rsidR="00DC7CD0" w:rsidRPr="002227E3" w:rsidRDefault="00DC7CD0" w:rsidP="00DC7CD0">
                              <w:pPr>
                                <w:jc w:val="center"/>
                                <w:rPr>
                                  <w:rFonts w:ascii="Tahoma" w:hAnsi="Tahoma" w:cs="Tahoma"/>
                                  <w:sz w:val="12"/>
                                  <w:szCs w:val="12"/>
                                </w:rPr>
                              </w:pPr>
                              <w:r w:rsidRPr="002227E3">
                                <w:rPr>
                                  <w:rFonts w:ascii="Tahoma" w:hAnsi="Tahoma" w:cs="Tahoma"/>
                                  <w:sz w:val="12"/>
                                  <w:szCs w:val="12"/>
                                </w:rPr>
                                <w:t>INCORRECT</w:t>
                              </w:r>
                            </w:p>
                            <w:p w:rsidR="00DC7CD0" w:rsidRPr="002227E3" w:rsidRDefault="00DC7CD0" w:rsidP="00DC7CD0">
                              <w:pPr>
                                <w:jc w:val="center"/>
                                <w:rPr>
                                  <w:rFonts w:ascii="Tahoma" w:hAnsi="Tahoma" w:cs="Tahoma"/>
                                  <w:sz w:val="12"/>
                                  <w:szCs w:val="12"/>
                                </w:rPr>
                              </w:pPr>
                              <w:r w:rsidRPr="002227E3">
                                <w:rPr>
                                  <w:rFonts w:ascii="Tahoma" w:hAnsi="Tahoma" w:cs="Tahoma"/>
                                  <w:sz w:val="12"/>
                                  <w:szCs w:val="12"/>
                                </w:rPr>
                                <w:t>SIG FIGS</w:t>
                              </w:r>
                            </w:p>
                          </w:txbxContent>
                        </wps:txbx>
                        <wps:bodyPr rot="0" vert="horz" wrap="square" lIns="91440" tIns="45720" rIns="91440" bIns="45720" anchor="t" anchorCtr="0">
                          <a:noAutofit/>
                        </wps:bodyPr>
                      </wps:wsp>
                      <wps:wsp>
                        <wps:cNvPr id="288" name="Text Box 288"/>
                        <wps:cNvSpPr txBox="1">
                          <a:spLocks noChangeArrowheads="1"/>
                        </wps:cNvSpPr>
                        <wps:spPr bwMode="auto">
                          <a:xfrm>
                            <a:off x="1279336" y="314325"/>
                            <a:ext cx="676275" cy="447675"/>
                          </a:xfrm>
                          <a:prstGeom prst="rect">
                            <a:avLst/>
                          </a:prstGeom>
                          <a:noFill/>
                          <a:ln w="9525">
                            <a:noFill/>
                            <a:miter lim="800000"/>
                            <a:headEnd/>
                            <a:tailEnd/>
                          </a:ln>
                        </wps:spPr>
                        <wps:txbx>
                          <w:txbxContent>
                            <w:p w:rsidR="00DC7CD0" w:rsidRDefault="00DC7CD0" w:rsidP="00DC7CD0">
                              <w:pPr>
                                <w:jc w:val="center"/>
                                <w:rPr>
                                  <w:rFonts w:ascii="Tahoma" w:hAnsi="Tahoma" w:cs="Tahoma"/>
                                  <w:sz w:val="12"/>
                                  <w:szCs w:val="12"/>
                                </w:rPr>
                              </w:pPr>
                              <w:r w:rsidRPr="002227E3">
                                <w:rPr>
                                  <w:rFonts w:ascii="Tahoma" w:hAnsi="Tahoma" w:cs="Tahoma"/>
                                  <w:sz w:val="12"/>
                                  <w:szCs w:val="12"/>
                                </w:rPr>
                                <w:t>INCORRECT</w:t>
                              </w:r>
                            </w:p>
                            <w:p w:rsidR="00DC7CD0" w:rsidRPr="002227E3" w:rsidRDefault="00DC7CD0" w:rsidP="00DC7CD0">
                              <w:pPr>
                                <w:jc w:val="center"/>
                                <w:rPr>
                                  <w:rFonts w:ascii="Tahoma" w:hAnsi="Tahoma" w:cs="Tahoma"/>
                                  <w:sz w:val="12"/>
                                  <w:szCs w:val="12"/>
                                </w:rPr>
                              </w:pPr>
                              <w:r w:rsidRPr="002227E3">
                                <w:rPr>
                                  <w:rFonts w:ascii="Tahoma" w:hAnsi="Tahoma" w:cs="Tahoma"/>
                                  <w:sz w:val="12"/>
                                  <w:szCs w:val="12"/>
                                </w:rPr>
                                <w:t>UNITS</w:t>
                              </w:r>
                            </w:p>
                            <w:p w:rsidR="00DC7CD0" w:rsidRDefault="00DC7CD0" w:rsidP="00DC7CD0"/>
                          </w:txbxContent>
                        </wps:txbx>
                        <wps:bodyPr rot="0" vert="horz" wrap="square" lIns="91440" tIns="45720" rIns="91440" bIns="45720" anchor="t" anchorCtr="0">
                          <a:noAutofit/>
                        </wps:bodyPr>
                      </wps:wsp>
                    </wpg:wgp>
                  </a:graphicData>
                </a:graphic>
              </wp:anchor>
            </w:drawing>
          </mc:Choice>
          <mc:Fallback>
            <w:pict>
              <v:group id="Group 289" o:spid="_x0000_s1026" style="position:absolute;left:0;text-align:left;margin-left:-11.05pt;margin-top:-15.95pt;width:269.25pt;height:60pt;z-index:251659264" coordsize="34194,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">
                <v:shapetype id="_x0000_t202" coordsize="21600,21600" o:spt="202" path="m,l,21600r21600,l21600,xe">
                  <v:stroke joinstyle="miter"/>
                  <v:path gradientshapeok="t" o:connecttype="rect"/>
                </v:shapetype>
                <v:shape id="Text Box 17" o:spid="_x0000_s1027" type="#_x0000_t202" style="position:absolute;width:34194;height:5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DC7CD0" w:rsidRPr="002227E3" w:rsidRDefault="00DC7CD0" w:rsidP="00DC7CD0">
                        <w:pPr>
                          <w:rPr>
                            <w:rFonts w:ascii="Tahoma" w:hAnsi="Tahoma" w:cs="Tahoma"/>
                            <w:b/>
                            <w:sz w:val="36"/>
                            <w:szCs w:val="36"/>
                          </w:rPr>
                        </w:pPr>
                        <w:r w:rsidRPr="002227E3">
                          <w:rPr>
                            <w:rFonts w:ascii="Tahoma" w:hAnsi="Tahoma" w:cs="Tahoma"/>
                            <w:b/>
                            <w:sz w:val="36"/>
                            <w:szCs w:val="36"/>
                          </w:rPr>
                          <w:t>___ - ___ - ___ = ___ /10</w:t>
                        </w:r>
                      </w:p>
                    </w:txbxContent>
                  </v:textbox>
                </v:shape>
                <v:shape id="Text Box 31" o:spid="_x0000_s1028" type="#_x0000_t202" style="position:absolute;left:6438;top:3143;width:6763;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DC7CD0" w:rsidRPr="002227E3" w:rsidRDefault="00DC7CD0" w:rsidP="00DC7CD0">
                        <w:pPr>
                          <w:jc w:val="center"/>
                          <w:rPr>
                            <w:rFonts w:ascii="Tahoma" w:hAnsi="Tahoma" w:cs="Tahoma"/>
                            <w:sz w:val="12"/>
                            <w:szCs w:val="12"/>
                          </w:rPr>
                        </w:pPr>
                        <w:r w:rsidRPr="002227E3">
                          <w:rPr>
                            <w:rFonts w:ascii="Tahoma" w:hAnsi="Tahoma" w:cs="Tahoma"/>
                            <w:sz w:val="12"/>
                            <w:szCs w:val="12"/>
                          </w:rPr>
                          <w:t>INCORRECT</w:t>
                        </w:r>
                      </w:p>
                      <w:p w:rsidR="00DC7CD0" w:rsidRPr="002227E3" w:rsidRDefault="00DC7CD0" w:rsidP="00DC7CD0">
                        <w:pPr>
                          <w:jc w:val="center"/>
                          <w:rPr>
                            <w:rFonts w:ascii="Tahoma" w:hAnsi="Tahoma" w:cs="Tahoma"/>
                            <w:sz w:val="12"/>
                            <w:szCs w:val="12"/>
                          </w:rPr>
                        </w:pPr>
                        <w:r w:rsidRPr="002227E3">
                          <w:rPr>
                            <w:rFonts w:ascii="Tahoma" w:hAnsi="Tahoma" w:cs="Tahoma"/>
                            <w:sz w:val="12"/>
                            <w:szCs w:val="12"/>
                          </w:rPr>
                          <w:t>SIG FIGS</w:t>
                        </w:r>
                      </w:p>
                    </w:txbxContent>
                  </v:textbox>
                </v:shape>
                <v:shape id="Text Box 288" o:spid="_x0000_s1029" type="#_x0000_t202" style="position:absolute;left:12793;top:3143;width:6763;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BxwL8A&#10;AADcAAAADwAAAGRycy9kb3ducmV2LnhtbERPy4rCMBTdD/gP4QruxkTRQatRZAbBlTK+wN2lubbF&#10;5qY00da/NwvB5eG858vWluJBtS8caxj0FQji1JmCMw3Hw/p7AsIHZIOlY9LwJA/LRedrjolxDf/T&#10;Yx8yEUPYJ6ghD6FKpPRpThZ931XEkbu62mKIsM6kqbGJ4baUQ6V+pMWCY0OOFf3mlN72d6vhtL1e&#10;ziO1y/7suGpcqyTbqdS6121XMxCB2vARv90bo2E4iWvjmXgE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0HHAvwAAANwAAAAPAAAAAAAAAAAAAAAAAJgCAABkcnMvZG93bnJl&#10;di54bWxQSwUGAAAAAAQABAD1AAAAhAMAAAAA&#10;" filled="f" stroked="f">
                  <v:textbox>
                    <w:txbxContent>
                      <w:p w:rsidR="00DC7CD0" w:rsidRDefault="00DC7CD0" w:rsidP="00DC7CD0">
                        <w:pPr>
                          <w:jc w:val="center"/>
                          <w:rPr>
                            <w:rFonts w:ascii="Tahoma" w:hAnsi="Tahoma" w:cs="Tahoma"/>
                            <w:sz w:val="12"/>
                            <w:szCs w:val="12"/>
                          </w:rPr>
                        </w:pPr>
                        <w:r w:rsidRPr="002227E3">
                          <w:rPr>
                            <w:rFonts w:ascii="Tahoma" w:hAnsi="Tahoma" w:cs="Tahoma"/>
                            <w:sz w:val="12"/>
                            <w:szCs w:val="12"/>
                          </w:rPr>
                          <w:t>INCORRECT</w:t>
                        </w:r>
                      </w:p>
                      <w:p w:rsidR="00DC7CD0" w:rsidRPr="002227E3" w:rsidRDefault="00DC7CD0" w:rsidP="00DC7CD0">
                        <w:pPr>
                          <w:jc w:val="center"/>
                          <w:rPr>
                            <w:rFonts w:ascii="Tahoma" w:hAnsi="Tahoma" w:cs="Tahoma"/>
                            <w:sz w:val="12"/>
                            <w:szCs w:val="12"/>
                          </w:rPr>
                        </w:pPr>
                        <w:r w:rsidRPr="002227E3">
                          <w:rPr>
                            <w:rFonts w:ascii="Tahoma" w:hAnsi="Tahoma" w:cs="Tahoma"/>
                            <w:sz w:val="12"/>
                            <w:szCs w:val="12"/>
                          </w:rPr>
                          <w:t>UNITS</w:t>
                        </w:r>
                      </w:p>
                      <w:p w:rsidR="00DC7CD0" w:rsidRDefault="00DC7CD0" w:rsidP="00DC7CD0"/>
                    </w:txbxContent>
                  </v:textbox>
                </v:shape>
              </v:group>
            </w:pict>
          </mc:Fallback>
        </mc:AlternateContent>
      </w:r>
    </w:p>
    <w:p w:rsidR="00F836F5" w:rsidRDefault="00F836F5" w:rsidP="00F836F5">
      <w:pPr>
        <w:pStyle w:val="NormalText"/>
        <w:jc w:val="right"/>
        <w:rPr>
          <w:rFonts w:ascii="Tahoma" w:hAnsi="Tahoma" w:cs="Tahoma"/>
          <w:b/>
          <w:bCs/>
          <w:sz w:val="22"/>
          <w:szCs w:val="22"/>
        </w:rPr>
      </w:pPr>
    </w:p>
    <w:p w:rsidR="00DC7CD0" w:rsidRDefault="00DC7CD0" w:rsidP="00DC7CD0">
      <w:pPr>
        <w:pStyle w:val="NormalWeb"/>
        <w:spacing w:before="0" w:beforeAutospacing="0" w:after="0" w:afterAutospacing="0"/>
        <w:jc w:val="center"/>
      </w:pPr>
      <w:r>
        <w:rPr>
          <w:rFonts w:ascii="Tahoma" w:hAnsi="Tahoma" w:cs="Tahoma"/>
          <w:b/>
          <w:bCs/>
          <w:color w:val="000000"/>
          <w:sz w:val="28"/>
          <w:szCs w:val="28"/>
        </w:rPr>
        <w:t>Unit 12 Exam</w:t>
      </w:r>
    </w:p>
    <w:p w:rsidR="00DC7CD0" w:rsidRDefault="00DC7CD0" w:rsidP="00DC7CD0">
      <w:pPr>
        <w:pStyle w:val="NormalWeb"/>
        <w:spacing w:before="0" w:beforeAutospacing="0" w:after="0" w:afterAutospacing="0"/>
        <w:jc w:val="center"/>
      </w:pPr>
      <w:r>
        <w:rPr>
          <w:rFonts w:ascii="Tahoma" w:hAnsi="Tahoma" w:cs="Tahoma"/>
          <w:b/>
          <w:bCs/>
          <w:color w:val="000000"/>
          <w:sz w:val="28"/>
          <w:szCs w:val="28"/>
        </w:rPr>
        <w:t>Free Response Review</w:t>
      </w:r>
      <w:r w:rsidR="00DF400C">
        <w:rPr>
          <w:rFonts w:ascii="Tahoma" w:hAnsi="Tahoma" w:cs="Tahoma"/>
          <w:b/>
          <w:bCs/>
          <w:color w:val="000000"/>
          <w:sz w:val="28"/>
          <w:szCs w:val="28"/>
        </w:rPr>
        <w:t xml:space="preserve"> #</w:t>
      </w:r>
      <w:r w:rsidR="00FA4B0A">
        <w:rPr>
          <w:rFonts w:ascii="Tahoma" w:hAnsi="Tahoma" w:cs="Tahoma"/>
          <w:b/>
          <w:bCs/>
          <w:color w:val="000000"/>
          <w:sz w:val="28"/>
          <w:szCs w:val="28"/>
        </w:rPr>
        <w:t>2</w:t>
      </w:r>
    </w:p>
    <w:p w:rsidR="00DC7CD0" w:rsidRDefault="00DC7CD0" w:rsidP="00DC7CD0">
      <w:pPr>
        <w:jc w:val="center"/>
      </w:pPr>
    </w:p>
    <w:p w:rsidR="00DC7CD0" w:rsidRDefault="00DC7CD0" w:rsidP="00DC7CD0">
      <w:pPr>
        <w:pStyle w:val="NormalWeb"/>
        <w:spacing w:before="0" w:beforeAutospacing="0" w:after="0" w:afterAutospacing="0"/>
        <w:jc w:val="center"/>
      </w:pPr>
      <w:r>
        <w:rPr>
          <w:rFonts w:ascii="Tahoma" w:hAnsi="Tahoma" w:cs="Tahoma"/>
          <w:b/>
          <w:bCs/>
          <w:color w:val="000000"/>
          <w:sz w:val="22"/>
          <w:szCs w:val="22"/>
        </w:rPr>
        <w:t>Pre-AP Chemistry</w:t>
      </w:r>
    </w:p>
    <w:p w:rsidR="00DC7CD0" w:rsidRDefault="00DC7CD0" w:rsidP="00DC7CD0">
      <w:pPr>
        <w:pStyle w:val="NormalWeb"/>
        <w:spacing w:before="0" w:beforeAutospacing="0" w:after="0" w:afterAutospacing="0"/>
      </w:pPr>
      <w:r>
        <w:rPr>
          <w:rFonts w:ascii="Tahoma" w:hAnsi="Tahoma" w:cs="Tahoma"/>
          <w:b/>
          <w:bCs/>
          <w:color w:val="000000"/>
          <w:sz w:val="22"/>
          <w:szCs w:val="22"/>
        </w:rPr>
        <w:t>Directions:</w:t>
      </w:r>
      <w:r>
        <w:rPr>
          <w:rFonts w:ascii="Tahoma" w:hAnsi="Tahoma" w:cs="Tahoma"/>
          <w:color w:val="000000"/>
          <w:sz w:val="22"/>
          <w:szCs w:val="22"/>
        </w:rPr>
        <w:t xml:space="preserve"> The suggested time is about 15 minutes for answering the constructed response section of the chemistry test.  The parts within a question may not have equal weight. For calculations, show all your work in the spaces provided after each part. Pay particular attention to the proper use of units.  Be sure your final answer is rounded to the correct number of significant figures.  Make sure your work is legible. Illegible work will receive a grade of zero. </w:t>
      </w:r>
    </w:p>
    <w:p w:rsidR="00DC7CD0" w:rsidRDefault="00DC7CD0"/>
    <w:p w:rsidR="00237737" w:rsidRDefault="001E00F4" w:rsidP="00D20647">
      <w:pPr>
        <w:pStyle w:val="NormalWeb"/>
        <w:spacing w:before="0" w:beforeAutospacing="0" w:after="120" w:afterAutospacing="0"/>
      </w:pPr>
      <w:r>
        <w:rPr>
          <w:rFonts w:ascii="Tahoma" w:hAnsi="Tahoma" w:cs="Tahoma"/>
          <w:b/>
          <w:bCs/>
          <w:color w:val="000000"/>
          <w:sz w:val="22"/>
          <w:szCs w:val="22"/>
        </w:rPr>
        <w:t>Question 1 [</w:t>
      </w:r>
      <w:r w:rsidR="00DB48AD">
        <w:rPr>
          <w:rFonts w:ascii="Tahoma" w:hAnsi="Tahoma" w:cs="Tahoma"/>
          <w:b/>
          <w:bCs/>
          <w:color w:val="000000"/>
          <w:sz w:val="22"/>
          <w:szCs w:val="22"/>
        </w:rPr>
        <w:t>3</w:t>
      </w:r>
      <w:r w:rsidR="00237737">
        <w:rPr>
          <w:rFonts w:ascii="Tahoma" w:hAnsi="Tahoma" w:cs="Tahoma"/>
          <w:b/>
          <w:bCs/>
          <w:color w:val="000000"/>
          <w:sz w:val="22"/>
          <w:szCs w:val="22"/>
        </w:rPr>
        <w:t xml:space="preserve"> POINTS]</w:t>
      </w:r>
    </w:p>
    <w:p w:rsidR="00DB48AD" w:rsidRPr="00DB48AD" w:rsidRDefault="00DB48AD" w:rsidP="00DB48AD">
      <w:pPr>
        <w:pStyle w:val="NoSpacing"/>
        <w:tabs>
          <w:tab w:val="left" w:pos="4050"/>
        </w:tabs>
        <w:rPr>
          <w:rFonts w:ascii="Tahoma" w:hAnsi="Tahoma" w:cs="Tahoma"/>
          <w:bCs/>
        </w:rPr>
      </w:pPr>
      <w:r w:rsidRPr="00DB48AD">
        <w:rPr>
          <w:rFonts w:ascii="Tahoma" w:hAnsi="Tahoma" w:cs="Tahoma"/>
          <w:bCs/>
        </w:rPr>
        <w:t>A 1.</w:t>
      </w:r>
      <w:r>
        <w:rPr>
          <w:rFonts w:ascii="Tahoma" w:hAnsi="Tahoma" w:cs="Tahoma"/>
          <w:bCs/>
        </w:rPr>
        <w:t>5 g iron nail is heated to 95.0</w:t>
      </w:r>
      <w:r w:rsidRPr="00DB48AD">
        <w:rPr>
          <w:rFonts w:ascii="Tahoma" w:hAnsi="Tahoma" w:cs="Tahoma"/>
          <w:bCs/>
        </w:rPr>
        <w:t xml:space="preserve">°C and placed into a beaker of water.  </w:t>
      </w:r>
    </w:p>
    <w:p w:rsidR="00DB48AD" w:rsidRDefault="00DB48AD">
      <w:pPr>
        <w:rPr>
          <w:rFonts w:ascii="Tahoma" w:hAnsi="Tahoma" w:cs="Tahoma"/>
          <w:sz w:val="22"/>
          <w:szCs w:val="22"/>
        </w:rPr>
      </w:pPr>
    </w:p>
    <w:p w:rsidR="0004692A" w:rsidRPr="00DB48AD" w:rsidRDefault="00DB48AD" w:rsidP="00DB48AD">
      <w:pPr>
        <w:pStyle w:val="NoSpacing"/>
        <w:numPr>
          <w:ilvl w:val="0"/>
          <w:numId w:val="1"/>
        </w:numPr>
        <w:tabs>
          <w:tab w:val="left" w:pos="4050"/>
        </w:tabs>
        <w:rPr>
          <w:rFonts w:ascii="Tahoma" w:hAnsi="Tahoma" w:cs="Tahoma"/>
          <w:bCs/>
        </w:rPr>
      </w:pPr>
      <w:r w:rsidRPr="00DB48AD">
        <w:rPr>
          <w:rFonts w:ascii="Tahoma" w:hAnsi="Tahoma" w:cs="Tahoma"/>
          <w:bCs/>
        </w:rPr>
        <w:t>Calculate the heat gained by the water</w:t>
      </w:r>
      <w:r w:rsidR="005A6590">
        <w:rPr>
          <w:rFonts w:ascii="Tahoma" w:hAnsi="Tahoma" w:cs="Tahoma"/>
          <w:bCs/>
        </w:rPr>
        <w:t xml:space="preserve"> (in kilojoules)</w:t>
      </w:r>
      <w:r w:rsidRPr="00DB48AD">
        <w:rPr>
          <w:rFonts w:ascii="Tahoma" w:hAnsi="Tahoma" w:cs="Tahoma"/>
          <w:bCs/>
        </w:rPr>
        <w:t xml:space="preserve"> if the final eq</w:t>
      </w:r>
      <w:r>
        <w:rPr>
          <w:rFonts w:ascii="Tahoma" w:hAnsi="Tahoma" w:cs="Tahoma"/>
          <w:bCs/>
        </w:rPr>
        <w:t>uilibrium temperature is 57.8°</w:t>
      </w:r>
      <w:r w:rsidRPr="00DB48AD">
        <w:rPr>
          <w:rFonts w:ascii="Tahoma" w:hAnsi="Tahoma" w:cs="Tahoma"/>
          <w:bCs/>
        </w:rPr>
        <w:t>C.  The specific h</w:t>
      </w:r>
      <w:r w:rsidR="006567DE">
        <w:rPr>
          <w:rFonts w:ascii="Tahoma" w:hAnsi="Tahoma" w:cs="Tahoma"/>
          <w:bCs/>
        </w:rPr>
        <w:t>eat capacity of iron = 0.449 J/</w:t>
      </w:r>
      <w:r w:rsidRPr="00DB48AD">
        <w:rPr>
          <w:rFonts w:ascii="Tahoma" w:hAnsi="Tahoma" w:cs="Tahoma"/>
          <w:bCs/>
        </w:rPr>
        <w:t>g° C, and the specific h</w:t>
      </w:r>
      <w:r w:rsidR="006567DE">
        <w:rPr>
          <w:rFonts w:ascii="Tahoma" w:hAnsi="Tahoma" w:cs="Tahoma"/>
          <w:bCs/>
        </w:rPr>
        <w:t>eat capacity of water = 4.18 J/</w:t>
      </w:r>
      <w:r w:rsidR="00ED6DE6">
        <w:rPr>
          <w:rFonts w:ascii="Tahoma" w:hAnsi="Tahoma" w:cs="Tahoma"/>
          <w:bCs/>
        </w:rPr>
        <w:t>g °</w:t>
      </w:r>
      <w:r w:rsidRPr="00DB48AD">
        <w:rPr>
          <w:rFonts w:ascii="Tahoma" w:hAnsi="Tahoma" w:cs="Tahoma"/>
          <w:bCs/>
        </w:rPr>
        <w:t>C.</w:t>
      </w:r>
      <w:r w:rsidR="001B5B3B" w:rsidRPr="00DB48AD">
        <w:rPr>
          <w:rFonts w:ascii="Tahoma" w:hAnsi="Tahoma" w:cs="Tahoma"/>
        </w:rPr>
        <w:t xml:space="preserve"> </w:t>
      </w:r>
      <w:r w:rsidR="001B5B3B" w:rsidRPr="00DB48AD">
        <w:rPr>
          <w:rFonts w:ascii="Tahoma" w:hAnsi="Tahoma" w:cs="Tahoma"/>
          <w:b/>
          <w:bCs/>
          <w:color w:val="000000"/>
        </w:rPr>
        <w:t>[</w:t>
      </w:r>
      <w:r>
        <w:rPr>
          <w:rFonts w:ascii="Tahoma" w:hAnsi="Tahoma" w:cs="Tahoma"/>
          <w:b/>
          <w:bCs/>
          <w:color w:val="000000"/>
        </w:rPr>
        <w:t>3</w:t>
      </w:r>
      <w:r w:rsidR="001B5B3B" w:rsidRPr="00DB48AD">
        <w:rPr>
          <w:rFonts w:ascii="Tahoma" w:hAnsi="Tahoma" w:cs="Tahoma"/>
          <w:b/>
          <w:bCs/>
          <w:color w:val="000000"/>
        </w:rPr>
        <w:t xml:space="preserve"> POINTS]</w:t>
      </w:r>
    </w:p>
    <w:p w:rsidR="00DB48AD" w:rsidRDefault="00DB48AD" w:rsidP="00DB48AD">
      <w:pPr>
        <w:spacing w:line="360" w:lineRule="auto"/>
        <w:rPr>
          <w:rFonts w:ascii="Tahoma" w:hAnsi="Tahoma" w:cs="Tahoma"/>
          <w:sz w:val="22"/>
          <w:szCs w:val="22"/>
        </w:rPr>
        <w:sectPr w:rsidR="00DB48AD" w:rsidSect="002A3DF2">
          <w:pgSz w:w="12240" w:h="15840"/>
          <w:pgMar w:top="720" w:right="720" w:bottom="720" w:left="720" w:header="720" w:footer="720" w:gutter="0"/>
          <w:cols w:space="720"/>
          <w:docGrid w:linePitch="360"/>
        </w:sectPr>
      </w:pPr>
    </w:p>
    <w:p w:rsidR="00DB48AD" w:rsidRDefault="00DB48AD" w:rsidP="00DB48AD">
      <w:pPr>
        <w:rPr>
          <w:rFonts w:ascii="Tahoma" w:hAnsi="Tahoma" w:cs="Tahoma"/>
          <w:sz w:val="22"/>
          <w:szCs w:val="22"/>
        </w:rPr>
        <w:sectPr w:rsidR="00DB48AD" w:rsidSect="00DB48AD">
          <w:type w:val="continuous"/>
          <w:pgSz w:w="12240" w:h="15840"/>
          <w:pgMar w:top="720" w:right="720" w:bottom="720" w:left="720" w:header="720" w:footer="720" w:gutter="0"/>
          <w:cols w:space="720"/>
          <w:docGrid w:linePitch="360"/>
        </w:sectPr>
      </w:pPr>
    </w:p>
    <w:p w:rsidR="00284224" w:rsidRDefault="00284224" w:rsidP="00DB48AD">
      <w:pPr>
        <w:rPr>
          <w:rFonts w:ascii="Tahoma" w:hAnsi="Tahoma" w:cs="Tahoma"/>
          <w:sz w:val="22"/>
          <w:szCs w:val="22"/>
        </w:rPr>
        <w:sectPr w:rsidR="00284224" w:rsidSect="00FA4B0A">
          <w:type w:val="continuous"/>
          <w:pgSz w:w="12240" w:h="15840"/>
          <w:pgMar w:top="720" w:right="720" w:bottom="720" w:left="720" w:header="720" w:footer="720" w:gutter="0"/>
          <w:cols w:num="2" w:space="720"/>
          <w:docGrid w:linePitch="360"/>
        </w:sectPr>
      </w:pPr>
    </w:p>
    <w:p w:rsidR="00FD35BC" w:rsidRPr="00DB48AD" w:rsidRDefault="00DE2F2E" w:rsidP="00DB48AD">
      <w:pPr>
        <w:rPr>
          <w:rFonts w:ascii="Tahoma" w:hAnsi="Tahoma" w:cs="Tahoma"/>
          <w:sz w:val="22"/>
          <w:szCs w:val="22"/>
        </w:rPr>
      </w:pPr>
      <w:r w:rsidRPr="00DB48AD">
        <w:rPr>
          <w:rFonts w:ascii="Tahoma" w:hAnsi="Tahoma" w:cs="Tahoma"/>
          <w:bCs/>
          <w:color w:val="000000"/>
          <w:sz w:val="22"/>
          <w:szCs w:val="22"/>
        </w:rPr>
        <w:lastRenderedPageBreak/>
        <w:br/>
      </w:r>
      <w:bookmarkStart w:id="0" w:name="_GoBack"/>
      <w:bookmarkEnd w:id="0"/>
    </w:p>
    <w:p w:rsidR="00D544C7" w:rsidRDefault="00D544C7" w:rsidP="00D544C7">
      <w:pPr>
        <w:pStyle w:val="ListParagraph"/>
        <w:ind w:left="1080"/>
        <w:rPr>
          <w:rFonts w:ascii="Tahoma" w:hAnsi="Tahoma" w:cs="Tahoma"/>
          <w:b/>
          <w:sz w:val="22"/>
          <w:szCs w:val="22"/>
        </w:rPr>
      </w:pPr>
    </w:p>
    <w:p w:rsidR="001F70AD" w:rsidRDefault="001F70AD" w:rsidP="00D544C7">
      <w:pPr>
        <w:pStyle w:val="ListParagraph"/>
        <w:ind w:left="1080"/>
        <w:rPr>
          <w:rFonts w:ascii="Tahoma" w:hAnsi="Tahoma" w:cs="Tahoma"/>
          <w:b/>
          <w:sz w:val="22"/>
          <w:szCs w:val="22"/>
        </w:rPr>
      </w:pPr>
    </w:p>
    <w:p w:rsidR="001F70AD" w:rsidRDefault="001F70AD" w:rsidP="00D544C7">
      <w:pPr>
        <w:pStyle w:val="ListParagraph"/>
        <w:ind w:left="1080"/>
        <w:rPr>
          <w:rFonts w:ascii="Tahoma" w:hAnsi="Tahoma" w:cs="Tahoma"/>
          <w:b/>
          <w:sz w:val="22"/>
          <w:szCs w:val="22"/>
        </w:rPr>
      </w:pPr>
    </w:p>
    <w:p w:rsidR="00284224" w:rsidRDefault="00284224" w:rsidP="00D544C7">
      <w:pPr>
        <w:pStyle w:val="ListParagraph"/>
        <w:ind w:left="1080"/>
        <w:rPr>
          <w:rFonts w:ascii="Tahoma" w:hAnsi="Tahoma" w:cs="Tahoma"/>
          <w:b/>
          <w:sz w:val="22"/>
          <w:szCs w:val="22"/>
        </w:rPr>
      </w:pPr>
    </w:p>
    <w:p w:rsidR="00284224" w:rsidRDefault="00284224" w:rsidP="00D544C7">
      <w:pPr>
        <w:pStyle w:val="ListParagraph"/>
        <w:ind w:left="1080"/>
        <w:rPr>
          <w:rFonts w:ascii="Tahoma" w:hAnsi="Tahoma" w:cs="Tahoma"/>
          <w:b/>
          <w:sz w:val="22"/>
          <w:szCs w:val="22"/>
        </w:rPr>
      </w:pPr>
    </w:p>
    <w:p w:rsidR="00DE2F2E" w:rsidRDefault="00DE2F2E" w:rsidP="00DE2F2E">
      <w:pPr>
        <w:rPr>
          <w:rFonts w:ascii="Tahoma" w:hAnsi="Tahoma" w:cs="Tahoma"/>
          <w:sz w:val="22"/>
          <w:szCs w:val="22"/>
        </w:rPr>
      </w:pPr>
    </w:p>
    <w:p w:rsidR="00DE2F2E" w:rsidRPr="00C71B96" w:rsidRDefault="00DE2F2E" w:rsidP="00F3761D">
      <w:pPr>
        <w:pStyle w:val="NormalWeb"/>
        <w:spacing w:before="0" w:beforeAutospacing="0" w:after="120" w:afterAutospacing="0"/>
        <w:rPr>
          <w:rFonts w:ascii="Tahoma" w:hAnsi="Tahoma" w:cs="Tahoma"/>
          <w:b/>
          <w:bCs/>
          <w:color w:val="000000"/>
          <w:sz w:val="22"/>
          <w:szCs w:val="22"/>
        </w:rPr>
      </w:pPr>
      <w:r w:rsidRPr="00C71B96">
        <w:rPr>
          <w:rFonts w:ascii="Tahoma" w:hAnsi="Tahoma" w:cs="Tahoma"/>
          <w:b/>
          <w:bCs/>
          <w:color w:val="000000"/>
          <w:sz w:val="22"/>
          <w:szCs w:val="22"/>
        </w:rPr>
        <w:t>Question 2</w:t>
      </w:r>
      <w:r w:rsidR="005710D3" w:rsidRPr="00C71B96">
        <w:rPr>
          <w:rFonts w:ascii="Tahoma" w:hAnsi="Tahoma" w:cs="Tahoma"/>
          <w:b/>
          <w:bCs/>
          <w:color w:val="000000"/>
          <w:sz w:val="22"/>
          <w:szCs w:val="22"/>
        </w:rPr>
        <w:t xml:space="preserve"> [</w:t>
      </w:r>
      <w:r w:rsidR="00DB48AD">
        <w:rPr>
          <w:rFonts w:ascii="Tahoma" w:hAnsi="Tahoma" w:cs="Tahoma"/>
          <w:b/>
          <w:bCs/>
          <w:color w:val="000000"/>
          <w:sz w:val="22"/>
          <w:szCs w:val="22"/>
        </w:rPr>
        <w:t>7</w:t>
      </w:r>
      <w:r w:rsidRPr="00C71B96">
        <w:rPr>
          <w:rFonts w:ascii="Tahoma" w:hAnsi="Tahoma" w:cs="Tahoma"/>
          <w:b/>
          <w:bCs/>
          <w:color w:val="000000"/>
          <w:sz w:val="22"/>
          <w:szCs w:val="22"/>
        </w:rPr>
        <w:t xml:space="preserve"> POINTS]</w:t>
      </w:r>
    </w:p>
    <w:p w:rsidR="003653E9" w:rsidRPr="00DB48AD" w:rsidRDefault="00DB48AD" w:rsidP="002018D1">
      <w:pPr>
        <w:spacing w:after="120"/>
        <w:rPr>
          <w:rFonts w:ascii="Tahoma" w:hAnsi="Tahoma" w:cs="Tahoma"/>
          <w:sz w:val="22"/>
          <w:szCs w:val="22"/>
        </w:rPr>
      </w:pPr>
      <w:r>
        <w:rPr>
          <w:rFonts w:ascii="Tahoma" w:hAnsi="Tahoma" w:cs="Tahoma"/>
          <w:sz w:val="22"/>
          <w:szCs w:val="22"/>
        </w:rPr>
        <w:t>Hydrochloric acid</w:t>
      </w:r>
      <w:r w:rsidR="00152DFE">
        <w:rPr>
          <w:rFonts w:ascii="Tahoma" w:hAnsi="Tahoma" w:cs="Tahoma"/>
          <w:sz w:val="22"/>
          <w:szCs w:val="22"/>
        </w:rPr>
        <w:t>, HCl,</w:t>
      </w:r>
      <w:r>
        <w:rPr>
          <w:rFonts w:ascii="Tahoma" w:hAnsi="Tahoma" w:cs="Tahoma"/>
          <w:sz w:val="22"/>
          <w:szCs w:val="22"/>
        </w:rPr>
        <w:t xml:space="preserve"> and sodium hydroxide undergo </w:t>
      </w:r>
      <w:r w:rsidR="00152DFE">
        <w:rPr>
          <w:rFonts w:ascii="Tahoma" w:hAnsi="Tahoma" w:cs="Tahoma"/>
          <w:sz w:val="22"/>
          <w:szCs w:val="22"/>
        </w:rPr>
        <w:t>a neutralization reaction, with</w:t>
      </w:r>
      <w:r>
        <w:rPr>
          <w:rFonts w:ascii="Tahoma" w:hAnsi="Tahoma" w:cs="Tahoma"/>
          <w:sz w:val="22"/>
          <w:szCs w:val="22"/>
        </w:rPr>
        <w:t xml:space="preserve"> </w:t>
      </w:r>
      <w:proofErr w:type="spellStart"/>
      <w:r w:rsidRPr="00C71B96">
        <w:rPr>
          <w:rFonts w:ascii="Tahoma" w:hAnsi="Tahoma" w:cs="Tahoma"/>
          <w:sz w:val="22"/>
          <w:szCs w:val="22"/>
        </w:rPr>
        <w:t>ΔH</w:t>
      </w:r>
      <w:r w:rsidRPr="00C71B96">
        <w:rPr>
          <w:rFonts w:ascii="Tahoma" w:hAnsi="Tahoma" w:cs="Tahoma"/>
          <w:sz w:val="22"/>
          <w:szCs w:val="22"/>
          <w:vertAlign w:val="subscript"/>
        </w:rPr>
        <w:t>rxn</w:t>
      </w:r>
      <w:proofErr w:type="spellEnd"/>
      <w:r>
        <w:rPr>
          <w:rFonts w:ascii="Tahoma" w:hAnsi="Tahoma" w:cs="Tahoma"/>
          <w:sz w:val="22"/>
          <w:szCs w:val="22"/>
        </w:rPr>
        <w:t xml:space="preserve"> = −57.9 kJ/</w:t>
      </w:r>
      <w:proofErr w:type="spellStart"/>
      <w:r>
        <w:rPr>
          <w:rFonts w:ascii="Tahoma" w:hAnsi="Tahoma" w:cs="Tahoma"/>
          <w:sz w:val="22"/>
          <w:szCs w:val="22"/>
        </w:rPr>
        <w:t>mol</w:t>
      </w:r>
      <w:r>
        <w:rPr>
          <w:rFonts w:ascii="Tahoma" w:hAnsi="Tahoma" w:cs="Tahoma"/>
          <w:sz w:val="22"/>
          <w:szCs w:val="22"/>
          <w:vertAlign w:val="subscript"/>
        </w:rPr>
        <w:t>rxn</w:t>
      </w:r>
      <w:proofErr w:type="spellEnd"/>
      <w:r>
        <w:rPr>
          <w:rFonts w:ascii="Tahoma" w:hAnsi="Tahoma" w:cs="Tahoma"/>
          <w:sz w:val="22"/>
          <w:szCs w:val="22"/>
        </w:rPr>
        <w:t>.</w:t>
      </w:r>
    </w:p>
    <w:p w:rsidR="00246A5D" w:rsidRPr="00C71B96" w:rsidRDefault="00BE345F" w:rsidP="00F64F96">
      <w:pPr>
        <w:pStyle w:val="NormalWeb"/>
        <w:numPr>
          <w:ilvl w:val="0"/>
          <w:numId w:val="2"/>
        </w:numPr>
        <w:spacing w:before="0" w:beforeAutospacing="0" w:after="0" w:afterAutospacing="0"/>
        <w:rPr>
          <w:rFonts w:ascii="Tahoma" w:hAnsi="Tahoma" w:cs="Tahoma"/>
          <w:b/>
          <w:sz w:val="22"/>
          <w:szCs w:val="22"/>
        </w:rPr>
      </w:pPr>
      <w:r>
        <w:rPr>
          <w:rFonts w:ascii="Tahoma" w:hAnsi="Tahoma" w:cs="Tahoma"/>
          <w:sz w:val="22"/>
          <w:szCs w:val="22"/>
        </w:rPr>
        <w:t xml:space="preserve">Write the balanced </w:t>
      </w:r>
      <w:r>
        <w:rPr>
          <w:rFonts w:ascii="Tahoma" w:hAnsi="Tahoma" w:cs="Tahoma"/>
          <w:sz w:val="22"/>
          <w:szCs w:val="22"/>
          <w:u w:val="single"/>
        </w:rPr>
        <w:t>thermochemical</w:t>
      </w:r>
      <w:r>
        <w:rPr>
          <w:rFonts w:ascii="Tahoma" w:hAnsi="Tahoma" w:cs="Tahoma"/>
          <w:sz w:val="22"/>
          <w:szCs w:val="22"/>
        </w:rPr>
        <w:t xml:space="preserve"> equation for this reaction.</w:t>
      </w:r>
      <w:r w:rsidR="00A72EBD">
        <w:rPr>
          <w:rFonts w:ascii="Tahoma" w:hAnsi="Tahoma" w:cs="Tahoma"/>
          <w:sz w:val="22"/>
          <w:szCs w:val="22"/>
        </w:rPr>
        <w:t xml:space="preserve"> </w:t>
      </w:r>
      <w:r w:rsidR="002C2DBC" w:rsidRPr="00C71B96">
        <w:rPr>
          <w:rFonts w:ascii="Tahoma" w:hAnsi="Tahoma" w:cs="Tahoma"/>
          <w:b/>
          <w:bCs/>
          <w:color w:val="000000"/>
          <w:sz w:val="22"/>
          <w:szCs w:val="22"/>
        </w:rPr>
        <w:t>[2 POINTS]</w:t>
      </w:r>
      <w:r w:rsidR="00246A5D" w:rsidRPr="00C71B96">
        <w:rPr>
          <w:rFonts w:ascii="Tahoma" w:hAnsi="Tahoma" w:cs="Tahoma"/>
          <w:sz w:val="22"/>
          <w:szCs w:val="22"/>
        </w:rPr>
        <w:br/>
      </w:r>
    </w:p>
    <w:p w:rsidR="003B572B" w:rsidRPr="00C71B96" w:rsidRDefault="003B572B" w:rsidP="003B572B">
      <w:pPr>
        <w:pStyle w:val="NormalWeb"/>
        <w:spacing w:before="0" w:beforeAutospacing="0" w:after="0" w:afterAutospacing="0"/>
        <w:rPr>
          <w:rFonts w:ascii="Tahoma" w:hAnsi="Tahoma" w:cs="Tahoma"/>
          <w:b/>
          <w:sz w:val="22"/>
          <w:szCs w:val="22"/>
        </w:rPr>
      </w:pPr>
    </w:p>
    <w:p w:rsidR="003B572B" w:rsidRDefault="003B572B" w:rsidP="003B572B">
      <w:pPr>
        <w:pStyle w:val="NormalWeb"/>
        <w:spacing w:before="0" w:beforeAutospacing="0" w:after="0" w:afterAutospacing="0"/>
        <w:rPr>
          <w:rFonts w:ascii="Tahoma" w:hAnsi="Tahoma" w:cs="Tahoma"/>
          <w:b/>
          <w:sz w:val="22"/>
          <w:szCs w:val="22"/>
        </w:rPr>
      </w:pPr>
    </w:p>
    <w:p w:rsidR="008F2877" w:rsidRDefault="008F2877" w:rsidP="003B572B">
      <w:pPr>
        <w:pStyle w:val="NormalWeb"/>
        <w:spacing w:before="0" w:beforeAutospacing="0" w:after="0" w:afterAutospacing="0"/>
        <w:rPr>
          <w:rFonts w:ascii="Tahoma" w:hAnsi="Tahoma" w:cs="Tahoma"/>
          <w:b/>
          <w:sz w:val="22"/>
          <w:szCs w:val="22"/>
        </w:rPr>
      </w:pPr>
    </w:p>
    <w:p w:rsidR="00F3761D" w:rsidRPr="00C71B96" w:rsidRDefault="00F3761D" w:rsidP="003B572B">
      <w:pPr>
        <w:pStyle w:val="NormalWeb"/>
        <w:spacing w:before="0" w:beforeAutospacing="0" w:after="0" w:afterAutospacing="0"/>
        <w:rPr>
          <w:rFonts w:ascii="Tahoma" w:hAnsi="Tahoma" w:cs="Tahoma"/>
          <w:b/>
          <w:sz w:val="22"/>
          <w:szCs w:val="22"/>
        </w:rPr>
      </w:pPr>
    </w:p>
    <w:p w:rsidR="003B572B" w:rsidRPr="00C71B96" w:rsidRDefault="003B572B" w:rsidP="003B572B">
      <w:pPr>
        <w:pStyle w:val="NormalWeb"/>
        <w:spacing w:before="0" w:beforeAutospacing="0" w:after="0" w:afterAutospacing="0"/>
        <w:rPr>
          <w:rFonts w:ascii="Tahoma" w:hAnsi="Tahoma" w:cs="Tahoma"/>
          <w:b/>
          <w:sz w:val="22"/>
          <w:szCs w:val="22"/>
        </w:rPr>
      </w:pPr>
    </w:p>
    <w:p w:rsidR="00F64F96" w:rsidRPr="00C71B96" w:rsidRDefault="00BE345F" w:rsidP="00F64F96">
      <w:pPr>
        <w:pStyle w:val="NormalWeb"/>
        <w:numPr>
          <w:ilvl w:val="0"/>
          <w:numId w:val="2"/>
        </w:numPr>
        <w:spacing w:before="0" w:beforeAutospacing="0" w:after="0" w:afterAutospacing="0"/>
        <w:rPr>
          <w:rFonts w:ascii="Tahoma" w:hAnsi="Tahoma" w:cs="Tahoma"/>
          <w:b/>
          <w:sz w:val="22"/>
          <w:szCs w:val="22"/>
        </w:rPr>
      </w:pPr>
      <w:r>
        <w:rPr>
          <w:rFonts w:ascii="Tahoma" w:hAnsi="Tahoma" w:cs="Tahoma"/>
          <w:sz w:val="22"/>
          <w:szCs w:val="22"/>
        </w:rPr>
        <w:t>Sketch a potential energy diagram for this reaction on the axis below</w:t>
      </w:r>
      <w:r w:rsidR="00E5100E">
        <w:rPr>
          <w:rFonts w:ascii="Tahoma" w:hAnsi="Tahoma" w:cs="Tahoma"/>
          <w:sz w:val="22"/>
          <w:szCs w:val="22"/>
        </w:rPr>
        <w:t>.</w:t>
      </w:r>
      <w:r w:rsidR="00F64F96" w:rsidRPr="00C71B96">
        <w:rPr>
          <w:rFonts w:ascii="Tahoma" w:hAnsi="Tahoma" w:cs="Tahoma"/>
          <w:sz w:val="22"/>
          <w:szCs w:val="22"/>
        </w:rPr>
        <w:t xml:space="preserve"> </w:t>
      </w:r>
      <w:r w:rsidR="002C2DBC" w:rsidRPr="00C71B96">
        <w:rPr>
          <w:rFonts w:ascii="Tahoma" w:hAnsi="Tahoma" w:cs="Tahoma"/>
          <w:b/>
          <w:bCs/>
          <w:color w:val="000000"/>
          <w:sz w:val="22"/>
          <w:szCs w:val="22"/>
        </w:rPr>
        <w:t>[1 POINT]</w:t>
      </w:r>
    </w:p>
    <w:p w:rsidR="00BE345F" w:rsidRDefault="00BE345F" w:rsidP="00F64F96">
      <w:pPr>
        <w:pStyle w:val="NormalWeb"/>
        <w:spacing w:before="0" w:beforeAutospacing="0" w:after="0" w:afterAutospacing="0"/>
        <w:ind w:left="750"/>
        <w:rPr>
          <w:rFonts w:ascii="Tahoma" w:hAnsi="Tahoma" w:cs="Tahoma"/>
          <w:b/>
          <w:sz w:val="22"/>
          <w:szCs w:val="22"/>
        </w:rPr>
      </w:pPr>
    </w:p>
    <w:p w:rsidR="00BE345F" w:rsidRDefault="00BE345F" w:rsidP="00F3761D">
      <w:pPr>
        <w:pStyle w:val="NormalWeb"/>
        <w:spacing w:before="0" w:beforeAutospacing="0" w:after="0" w:afterAutospacing="0"/>
        <w:jc w:val="center"/>
        <w:rPr>
          <w:rFonts w:ascii="Tahoma" w:hAnsi="Tahoma" w:cs="Tahoma"/>
          <w:b/>
          <w:sz w:val="22"/>
          <w:szCs w:val="22"/>
        </w:rPr>
      </w:pPr>
      <w:r>
        <w:rPr>
          <w:noProof/>
        </w:rPr>
        <w:drawing>
          <wp:inline distT="0" distB="0" distL="0" distR="0">
            <wp:extent cx="2698749" cy="2024063"/>
            <wp:effectExtent l="0" t="0" r="6985" b="0"/>
            <wp:docPr id="2" name="Picture 2" descr="Image result for empty potential energy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mpty potential energy diagra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16857" cy="2037644"/>
                    </a:xfrm>
                    <a:prstGeom prst="rect">
                      <a:avLst/>
                    </a:prstGeom>
                    <a:noFill/>
                    <a:ln>
                      <a:noFill/>
                    </a:ln>
                  </pic:spPr>
                </pic:pic>
              </a:graphicData>
            </a:graphic>
          </wp:inline>
        </w:drawing>
      </w:r>
    </w:p>
    <w:p w:rsidR="00DE2F2E" w:rsidRPr="00077FD1" w:rsidRDefault="00DC03D4" w:rsidP="00DF1CAF">
      <w:pPr>
        <w:pStyle w:val="ListParagraph"/>
        <w:numPr>
          <w:ilvl w:val="0"/>
          <w:numId w:val="2"/>
        </w:numPr>
        <w:rPr>
          <w:rFonts w:ascii="Tahoma" w:hAnsi="Tahoma" w:cs="Tahoma"/>
          <w:b/>
          <w:sz w:val="22"/>
          <w:szCs w:val="22"/>
        </w:rPr>
      </w:pPr>
      <w:r>
        <w:rPr>
          <w:rFonts w:ascii="Tahoma" w:hAnsi="Tahoma" w:cs="Tahoma"/>
          <w:sz w:val="22"/>
          <w:szCs w:val="22"/>
        </w:rPr>
        <w:lastRenderedPageBreak/>
        <w:t>When the two reactants are mixed, does the temperature of the water they’re dissolved in increase, decrease, or stay the same? Justify your answer.</w:t>
      </w:r>
      <w:r w:rsidR="008F2877" w:rsidRPr="008F2877">
        <w:rPr>
          <w:rFonts w:ascii="Tahoma" w:hAnsi="Tahoma" w:cs="Tahoma"/>
          <w:b/>
          <w:bCs/>
          <w:color w:val="000000"/>
          <w:sz w:val="22"/>
          <w:szCs w:val="22"/>
        </w:rPr>
        <w:t xml:space="preserve"> </w:t>
      </w:r>
      <w:r w:rsidR="008F2877" w:rsidRPr="00C71B96">
        <w:rPr>
          <w:rFonts w:ascii="Tahoma" w:hAnsi="Tahoma" w:cs="Tahoma"/>
          <w:b/>
          <w:bCs/>
          <w:color w:val="000000"/>
          <w:sz w:val="22"/>
          <w:szCs w:val="22"/>
        </w:rPr>
        <w:t>[</w:t>
      </w:r>
      <w:r>
        <w:rPr>
          <w:rFonts w:ascii="Tahoma" w:hAnsi="Tahoma" w:cs="Tahoma"/>
          <w:b/>
          <w:bCs/>
          <w:color w:val="000000"/>
          <w:sz w:val="22"/>
          <w:szCs w:val="22"/>
        </w:rPr>
        <w:t>1 POINT</w:t>
      </w:r>
      <w:r w:rsidR="008F2877" w:rsidRPr="00C71B96">
        <w:rPr>
          <w:rFonts w:ascii="Tahoma" w:hAnsi="Tahoma" w:cs="Tahoma"/>
          <w:b/>
          <w:bCs/>
          <w:color w:val="000000"/>
          <w:sz w:val="22"/>
          <w:szCs w:val="22"/>
        </w:rPr>
        <w:t>]</w:t>
      </w:r>
    </w:p>
    <w:p w:rsidR="00077FD1" w:rsidRDefault="00077FD1" w:rsidP="00077FD1">
      <w:pPr>
        <w:rPr>
          <w:rFonts w:ascii="Tahoma" w:hAnsi="Tahoma" w:cs="Tahoma"/>
          <w:b/>
          <w:sz w:val="22"/>
          <w:szCs w:val="22"/>
        </w:rPr>
      </w:pPr>
    </w:p>
    <w:p w:rsidR="00077FD1" w:rsidRDefault="00077FD1" w:rsidP="00077FD1">
      <w:pPr>
        <w:rPr>
          <w:rFonts w:ascii="Tahoma" w:hAnsi="Tahoma" w:cs="Tahoma"/>
          <w:b/>
          <w:sz w:val="22"/>
          <w:szCs w:val="22"/>
        </w:rPr>
      </w:pPr>
    </w:p>
    <w:p w:rsidR="00077FD1" w:rsidRDefault="00077FD1" w:rsidP="00077FD1">
      <w:pPr>
        <w:rPr>
          <w:rFonts w:ascii="Tahoma" w:hAnsi="Tahoma" w:cs="Tahoma"/>
          <w:b/>
          <w:sz w:val="22"/>
          <w:szCs w:val="22"/>
        </w:rPr>
      </w:pPr>
    </w:p>
    <w:p w:rsidR="006D6AE9" w:rsidRDefault="006D6AE9" w:rsidP="00077FD1">
      <w:pPr>
        <w:rPr>
          <w:rFonts w:ascii="Tahoma" w:hAnsi="Tahoma" w:cs="Tahoma"/>
          <w:b/>
          <w:sz w:val="22"/>
          <w:szCs w:val="22"/>
        </w:rPr>
      </w:pPr>
    </w:p>
    <w:p w:rsidR="00077FD1" w:rsidRDefault="00077FD1" w:rsidP="00077FD1">
      <w:pPr>
        <w:rPr>
          <w:rFonts w:ascii="Tahoma" w:hAnsi="Tahoma" w:cs="Tahoma"/>
          <w:b/>
          <w:sz w:val="22"/>
          <w:szCs w:val="22"/>
        </w:rPr>
      </w:pPr>
    </w:p>
    <w:p w:rsidR="00077FD1" w:rsidRDefault="00077FD1" w:rsidP="00077FD1">
      <w:pPr>
        <w:rPr>
          <w:rFonts w:ascii="Tahoma" w:hAnsi="Tahoma" w:cs="Tahoma"/>
          <w:b/>
          <w:sz w:val="22"/>
          <w:szCs w:val="22"/>
        </w:rPr>
      </w:pPr>
    </w:p>
    <w:p w:rsidR="00077FD1" w:rsidRPr="00077FD1" w:rsidRDefault="00077FD1" w:rsidP="00077FD1">
      <w:pPr>
        <w:rPr>
          <w:rFonts w:ascii="Tahoma" w:hAnsi="Tahoma" w:cs="Tahoma"/>
          <w:b/>
          <w:sz w:val="22"/>
          <w:szCs w:val="22"/>
        </w:rPr>
      </w:pPr>
    </w:p>
    <w:p w:rsidR="00077FD1" w:rsidRPr="00077FD1" w:rsidRDefault="00077FD1" w:rsidP="00152DFE">
      <w:pPr>
        <w:pStyle w:val="ListParagraph"/>
        <w:numPr>
          <w:ilvl w:val="0"/>
          <w:numId w:val="2"/>
        </w:numPr>
        <w:spacing w:after="120"/>
        <w:rPr>
          <w:rFonts w:ascii="Tahoma" w:hAnsi="Tahoma" w:cs="Tahoma"/>
          <w:b/>
          <w:sz w:val="22"/>
          <w:szCs w:val="22"/>
        </w:rPr>
      </w:pPr>
      <w:r>
        <w:rPr>
          <w:rFonts w:ascii="Tahoma" w:hAnsi="Tahoma" w:cs="Tahoma"/>
          <w:bCs/>
          <w:color w:val="000000"/>
          <w:sz w:val="22"/>
          <w:szCs w:val="22"/>
        </w:rPr>
        <w:t>Given the heats of forma</w:t>
      </w:r>
      <w:r w:rsidR="00152DFE">
        <w:rPr>
          <w:rFonts w:ascii="Tahoma" w:hAnsi="Tahoma" w:cs="Tahoma"/>
          <w:bCs/>
          <w:color w:val="000000"/>
          <w:sz w:val="22"/>
          <w:szCs w:val="22"/>
        </w:rPr>
        <w:t>tion provided in the table</w:t>
      </w:r>
      <w:r>
        <w:rPr>
          <w:rFonts w:ascii="Tahoma" w:hAnsi="Tahoma" w:cs="Tahoma"/>
          <w:bCs/>
          <w:color w:val="000000"/>
          <w:sz w:val="22"/>
          <w:szCs w:val="22"/>
        </w:rPr>
        <w:t xml:space="preserve">, calculate </w:t>
      </w:r>
      <w:proofErr w:type="spellStart"/>
      <w:r w:rsidRPr="00C71B96">
        <w:rPr>
          <w:rFonts w:ascii="Tahoma" w:hAnsi="Tahoma" w:cs="Tahoma"/>
          <w:sz w:val="22"/>
          <w:szCs w:val="22"/>
        </w:rPr>
        <w:t>ΔH</w:t>
      </w:r>
      <w:r w:rsidRPr="00077FD1">
        <w:rPr>
          <w:rFonts w:ascii="Tahoma" w:hAnsi="Tahoma" w:cs="Tahoma"/>
          <w:szCs w:val="22"/>
          <w:vertAlign w:val="subscript"/>
        </w:rPr>
        <w:t>f</w:t>
      </w:r>
      <w:proofErr w:type="spellEnd"/>
      <w:r w:rsidRPr="00077FD1">
        <w:rPr>
          <w:rFonts w:ascii="Tahoma" w:hAnsi="Tahoma" w:cs="Tahoma"/>
          <w:szCs w:val="22"/>
        </w:rPr>
        <w:t xml:space="preserve"> </w:t>
      </w:r>
      <w:r>
        <w:rPr>
          <w:rFonts w:ascii="Tahoma" w:hAnsi="Tahoma" w:cs="Tahoma"/>
          <w:sz w:val="22"/>
          <w:szCs w:val="22"/>
        </w:rPr>
        <w:t xml:space="preserve">of </w:t>
      </w:r>
      <w:r w:rsidR="00152DFE">
        <w:rPr>
          <w:rFonts w:ascii="Tahoma" w:hAnsi="Tahoma" w:cs="Tahoma"/>
          <w:sz w:val="22"/>
          <w:szCs w:val="22"/>
        </w:rPr>
        <w:t>sodium hydroxide</w:t>
      </w:r>
      <w:r>
        <w:rPr>
          <w:rFonts w:ascii="Tahoma" w:hAnsi="Tahoma" w:cs="Tahoma"/>
          <w:sz w:val="22"/>
          <w:szCs w:val="22"/>
        </w:rPr>
        <w:t>.</w:t>
      </w:r>
      <w:r w:rsidRPr="00077FD1">
        <w:rPr>
          <w:rFonts w:ascii="Tahoma" w:hAnsi="Tahoma" w:cs="Tahoma"/>
          <w:b/>
          <w:bCs/>
          <w:color w:val="000000"/>
          <w:sz w:val="22"/>
          <w:szCs w:val="22"/>
        </w:rPr>
        <w:t xml:space="preserve"> </w:t>
      </w:r>
      <w:r>
        <w:rPr>
          <w:rFonts w:ascii="Tahoma" w:hAnsi="Tahoma" w:cs="Tahoma"/>
          <w:b/>
          <w:bCs/>
          <w:color w:val="000000"/>
          <w:sz w:val="22"/>
          <w:szCs w:val="22"/>
        </w:rPr>
        <w:t>[3</w:t>
      </w:r>
      <w:r w:rsidRPr="00C71B96">
        <w:rPr>
          <w:rFonts w:ascii="Tahoma" w:hAnsi="Tahoma" w:cs="Tahoma"/>
          <w:b/>
          <w:bCs/>
          <w:color w:val="000000"/>
          <w:sz w:val="22"/>
          <w:szCs w:val="22"/>
        </w:rPr>
        <w:t xml:space="preserve"> POINTS]</w:t>
      </w: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268"/>
        <w:gridCol w:w="1890"/>
        <w:gridCol w:w="36"/>
      </w:tblGrid>
      <w:tr w:rsidR="00077FD1" w:rsidRPr="00C71B96" w:rsidTr="00077FD1">
        <w:trPr>
          <w:trHeight w:val="360"/>
          <w:jc w:val="center"/>
        </w:trPr>
        <w:tc>
          <w:tcPr>
            <w:tcW w:w="4194" w:type="dxa"/>
            <w:gridSpan w:val="3"/>
            <w:vAlign w:val="center"/>
          </w:tcPr>
          <w:p w:rsidR="00077FD1" w:rsidRPr="00161A09" w:rsidRDefault="00077FD1" w:rsidP="00487EDD">
            <w:pPr>
              <w:pStyle w:val="NoSpacing"/>
              <w:jc w:val="center"/>
              <w:rPr>
                <w:rFonts w:ascii="Tahoma" w:hAnsi="Tahoma" w:cs="Tahoma"/>
                <w:b/>
              </w:rPr>
            </w:pPr>
            <w:r w:rsidRPr="00161A09">
              <w:rPr>
                <w:rFonts w:ascii="Tahoma" w:hAnsi="Tahoma" w:cs="Tahoma"/>
                <w:b/>
              </w:rPr>
              <w:t>Heats of Formation</w:t>
            </w:r>
          </w:p>
        </w:tc>
      </w:tr>
      <w:tr w:rsidR="00077FD1" w:rsidRPr="00C71B96" w:rsidTr="00487EDD">
        <w:trPr>
          <w:gridAfter w:val="1"/>
          <w:wAfter w:w="36" w:type="dxa"/>
          <w:trHeight w:val="360"/>
          <w:jc w:val="center"/>
        </w:trPr>
        <w:tc>
          <w:tcPr>
            <w:tcW w:w="2268" w:type="dxa"/>
            <w:vAlign w:val="center"/>
          </w:tcPr>
          <w:p w:rsidR="00077FD1" w:rsidRPr="00C71B96" w:rsidRDefault="00152DFE" w:rsidP="00487EDD">
            <w:pPr>
              <w:pStyle w:val="NoSpacing"/>
              <w:jc w:val="center"/>
              <w:rPr>
                <w:rFonts w:ascii="Tahoma" w:hAnsi="Tahoma" w:cs="Tahoma"/>
              </w:rPr>
            </w:pPr>
            <w:r>
              <w:rPr>
                <w:rFonts w:ascii="Tahoma" w:hAnsi="Tahoma" w:cs="Tahoma"/>
              </w:rPr>
              <w:t>Hydrochloric acid</w:t>
            </w:r>
          </w:p>
        </w:tc>
        <w:tc>
          <w:tcPr>
            <w:tcW w:w="1890" w:type="dxa"/>
            <w:vAlign w:val="center"/>
          </w:tcPr>
          <w:p w:rsidR="00077FD1" w:rsidRPr="00C71B96" w:rsidRDefault="00077FD1" w:rsidP="00152DFE">
            <w:pPr>
              <w:pStyle w:val="NoSpacing"/>
              <w:jc w:val="center"/>
              <w:rPr>
                <w:rFonts w:ascii="Tahoma" w:hAnsi="Tahoma" w:cs="Tahoma"/>
              </w:rPr>
            </w:pPr>
            <w:r>
              <w:rPr>
                <w:rFonts w:ascii="Tahoma" w:hAnsi="Tahoma" w:cs="Tahoma"/>
              </w:rPr>
              <w:t>−</w:t>
            </w:r>
            <w:r w:rsidR="00152DFE">
              <w:rPr>
                <w:rFonts w:ascii="Tahoma" w:hAnsi="Tahoma" w:cs="Tahoma"/>
              </w:rPr>
              <w:t>167.2</w:t>
            </w:r>
            <w:r>
              <w:rPr>
                <w:rFonts w:ascii="Tahoma" w:hAnsi="Tahoma" w:cs="Tahoma"/>
              </w:rPr>
              <w:t xml:space="preserve"> kJ/mol</w:t>
            </w:r>
          </w:p>
        </w:tc>
      </w:tr>
      <w:tr w:rsidR="00077FD1" w:rsidRPr="00C71B96" w:rsidTr="00487EDD">
        <w:trPr>
          <w:gridAfter w:val="1"/>
          <w:wAfter w:w="36" w:type="dxa"/>
          <w:trHeight w:val="360"/>
          <w:jc w:val="center"/>
        </w:trPr>
        <w:tc>
          <w:tcPr>
            <w:tcW w:w="2268" w:type="dxa"/>
            <w:tcBorders>
              <w:top w:val="single" w:sz="18" w:space="0" w:color="auto"/>
              <w:left w:val="single" w:sz="18" w:space="0" w:color="auto"/>
              <w:bottom w:val="single" w:sz="18" w:space="0" w:color="auto"/>
              <w:right w:val="single" w:sz="18" w:space="0" w:color="auto"/>
            </w:tcBorders>
            <w:vAlign w:val="center"/>
          </w:tcPr>
          <w:p w:rsidR="00077FD1" w:rsidRPr="00C71B96" w:rsidRDefault="00077FD1" w:rsidP="00487EDD">
            <w:pPr>
              <w:pStyle w:val="NoSpacing"/>
              <w:jc w:val="center"/>
              <w:rPr>
                <w:rFonts w:ascii="Tahoma" w:hAnsi="Tahoma" w:cs="Tahoma"/>
              </w:rPr>
            </w:pPr>
            <w:r>
              <w:rPr>
                <w:rFonts w:ascii="Tahoma" w:hAnsi="Tahoma" w:cs="Tahoma"/>
              </w:rPr>
              <w:t>Water (l)</w:t>
            </w:r>
          </w:p>
        </w:tc>
        <w:tc>
          <w:tcPr>
            <w:tcW w:w="1890" w:type="dxa"/>
            <w:tcBorders>
              <w:top w:val="single" w:sz="18" w:space="0" w:color="auto"/>
              <w:left w:val="single" w:sz="18" w:space="0" w:color="auto"/>
              <w:bottom w:val="single" w:sz="18" w:space="0" w:color="auto"/>
              <w:right w:val="single" w:sz="18" w:space="0" w:color="auto"/>
            </w:tcBorders>
            <w:vAlign w:val="center"/>
          </w:tcPr>
          <w:p w:rsidR="00077FD1" w:rsidRPr="00C71B96" w:rsidRDefault="00077FD1" w:rsidP="00152DFE">
            <w:pPr>
              <w:pStyle w:val="NoSpacing"/>
              <w:jc w:val="center"/>
              <w:rPr>
                <w:rFonts w:ascii="Tahoma" w:hAnsi="Tahoma" w:cs="Tahoma"/>
              </w:rPr>
            </w:pPr>
            <w:r>
              <w:rPr>
                <w:rFonts w:ascii="Tahoma" w:hAnsi="Tahoma" w:cs="Tahoma"/>
              </w:rPr>
              <w:t>−</w:t>
            </w:r>
            <w:r w:rsidR="00152DFE">
              <w:rPr>
                <w:rFonts w:ascii="Tahoma" w:hAnsi="Tahoma" w:cs="Tahoma"/>
              </w:rPr>
              <w:t>286</w:t>
            </w:r>
            <w:r>
              <w:rPr>
                <w:rFonts w:ascii="Tahoma" w:hAnsi="Tahoma" w:cs="Tahoma"/>
              </w:rPr>
              <w:t xml:space="preserve"> kJ/mol</w:t>
            </w:r>
          </w:p>
        </w:tc>
      </w:tr>
      <w:tr w:rsidR="00077FD1" w:rsidRPr="00C71B96" w:rsidTr="00487EDD">
        <w:trPr>
          <w:gridAfter w:val="1"/>
          <w:wAfter w:w="36" w:type="dxa"/>
          <w:trHeight w:val="360"/>
          <w:jc w:val="center"/>
        </w:trPr>
        <w:tc>
          <w:tcPr>
            <w:tcW w:w="2268" w:type="dxa"/>
            <w:tcBorders>
              <w:top w:val="single" w:sz="18" w:space="0" w:color="auto"/>
              <w:left w:val="single" w:sz="18" w:space="0" w:color="auto"/>
              <w:bottom w:val="single" w:sz="18" w:space="0" w:color="auto"/>
              <w:right w:val="single" w:sz="18" w:space="0" w:color="auto"/>
            </w:tcBorders>
            <w:vAlign w:val="center"/>
          </w:tcPr>
          <w:p w:rsidR="00077FD1" w:rsidRPr="00C71B96" w:rsidRDefault="00077FD1" w:rsidP="00487EDD">
            <w:pPr>
              <w:pStyle w:val="NoSpacing"/>
              <w:jc w:val="center"/>
              <w:rPr>
                <w:rFonts w:ascii="Tahoma" w:hAnsi="Tahoma" w:cs="Tahoma"/>
              </w:rPr>
            </w:pPr>
            <w:r>
              <w:rPr>
                <w:rFonts w:ascii="Tahoma" w:hAnsi="Tahoma" w:cs="Tahoma"/>
              </w:rPr>
              <w:t>Sodium chloride</w:t>
            </w:r>
          </w:p>
        </w:tc>
        <w:tc>
          <w:tcPr>
            <w:tcW w:w="1890" w:type="dxa"/>
            <w:tcBorders>
              <w:top w:val="single" w:sz="18" w:space="0" w:color="auto"/>
              <w:left w:val="single" w:sz="18" w:space="0" w:color="auto"/>
              <w:bottom w:val="single" w:sz="18" w:space="0" w:color="auto"/>
              <w:right w:val="single" w:sz="18" w:space="0" w:color="auto"/>
            </w:tcBorders>
            <w:vAlign w:val="center"/>
          </w:tcPr>
          <w:p w:rsidR="00077FD1" w:rsidRPr="00C71B96" w:rsidRDefault="00077FD1" w:rsidP="00152DFE">
            <w:pPr>
              <w:pStyle w:val="NoSpacing"/>
              <w:jc w:val="center"/>
              <w:rPr>
                <w:rFonts w:ascii="Tahoma" w:hAnsi="Tahoma" w:cs="Tahoma"/>
              </w:rPr>
            </w:pPr>
            <w:r>
              <w:rPr>
                <w:rFonts w:ascii="Tahoma" w:hAnsi="Tahoma" w:cs="Tahoma"/>
              </w:rPr>
              <w:t>−</w:t>
            </w:r>
            <w:r w:rsidR="00152DFE">
              <w:rPr>
                <w:rFonts w:ascii="Tahoma" w:hAnsi="Tahoma" w:cs="Tahoma"/>
              </w:rPr>
              <w:t>788</w:t>
            </w:r>
            <w:r>
              <w:rPr>
                <w:rFonts w:ascii="Tahoma" w:hAnsi="Tahoma" w:cs="Tahoma"/>
              </w:rPr>
              <w:t xml:space="preserve"> kJ/mol</w:t>
            </w:r>
          </w:p>
        </w:tc>
      </w:tr>
    </w:tbl>
    <w:p w:rsidR="00077FD1" w:rsidRPr="00C71B96" w:rsidRDefault="00077FD1" w:rsidP="00077FD1">
      <w:pPr>
        <w:pStyle w:val="ListParagraph"/>
        <w:ind w:left="750"/>
        <w:rPr>
          <w:rFonts w:ascii="Tahoma" w:hAnsi="Tahoma" w:cs="Tahoma"/>
          <w:b/>
          <w:sz w:val="22"/>
          <w:szCs w:val="22"/>
        </w:rPr>
      </w:pPr>
    </w:p>
    <w:sectPr w:rsidR="00077FD1" w:rsidRPr="00C71B96" w:rsidSect="00FA4B0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607A4"/>
    <w:multiLevelType w:val="hybridMultilevel"/>
    <w:tmpl w:val="EB942B0C"/>
    <w:lvl w:ilvl="0" w:tplc="42DC6FBC">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EF209E"/>
    <w:multiLevelType w:val="hybridMultilevel"/>
    <w:tmpl w:val="541415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250416"/>
    <w:multiLevelType w:val="hybridMultilevel"/>
    <w:tmpl w:val="58AAC3A4"/>
    <w:lvl w:ilvl="0" w:tplc="EE46AE16">
      <w:start w:val="1"/>
      <w:numFmt w:val="lowerLetter"/>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722"/>
    <w:rsid w:val="0004692A"/>
    <w:rsid w:val="00077FD1"/>
    <w:rsid w:val="000E6E3F"/>
    <w:rsid w:val="00125633"/>
    <w:rsid w:val="00152DFE"/>
    <w:rsid w:val="00161A09"/>
    <w:rsid w:val="001B5B3B"/>
    <w:rsid w:val="001E00F4"/>
    <w:rsid w:val="001F70AD"/>
    <w:rsid w:val="002018D1"/>
    <w:rsid w:val="0022144F"/>
    <w:rsid w:val="00237737"/>
    <w:rsid w:val="00246A5D"/>
    <w:rsid w:val="00284224"/>
    <w:rsid w:val="002A3DF2"/>
    <w:rsid w:val="002C2DBC"/>
    <w:rsid w:val="002D7CFD"/>
    <w:rsid w:val="002F0653"/>
    <w:rsid w:val="002F5C6E"/>
    <w:rsid w:val="00317745"/>
    <w:rsid w:val="0032169B"/>
    <w:rsid w:val="003514C7"/>
    <w:rsid w:val="003542AF"/>
    <w:rsid w:val="003547D1"/>
    <w:rsid w:val="003653E9"/>
    <w:rsid w:val="00365F71"/>
    <w:rsid w:val="003B28E0"/>
    <w:rsid w:val="003B572B"/>
    <w:rsid w:val="00400B14"/>
    <w:rsid w:val="00451E3E"/>
    <w:rsid w:val="004933D3"/>
    <w:rsid w:val="004D455D"/>
    <w:rsid w:val="004F202D"/>
    <w:rsid w:val="005314FD"/>
    <w:rsid w:val="005710D3"/>
    <w:rsid w:val="005A6590"/>
    <w:rsid w:val="005E27B2"/>
    <w:rsid w:val="00606E8F"/>
    <w:rsid w:val="0064797A"/>
    <w:rsid w:val="006567DE"/>
    <w:rsid w:val="00661602"/>
    <w:rsid w:val="00665722"/>
    <w:rsid w:val="006867BA"/>
    <w:rsid w:val="006D0783"/>
    <w:rsid w:val="006D3CD6"/>
    <w:rsid w:val="006D6AE9"/>
    <w:rsid w:val="00755124"/>
    <w:rsid w:val="00776EAA"/>
    <w:rsid w:val="007D6E23"/>
    <w:rsid w:val="00847A77"/>
    <w:rsid w:val="008F2877"/>
    <w:rsid w:val="008F76BF"/>
    <w:rsid w:val="00964ADF"/>
    <w:rsid w:val="009C3D55"/>
    <w:rsid w:val="00A72EBD"/>
    <w:rsid w:val="00A91E51"/>
    <w:rsid w:val="00B46E4A"/>
    <w:rsid w:val="00B56665"/>
    <w:rsid w:val="00BE345F"/>
    <w:rsid w:val="00C60CA3"/>
    <w:rsid w:val="00C71B96"/>
    <w:rsid w:val="00D20647"/>
    <w:rsid w:val="00D22E1C"/>
    <w:rsid w:val="00D43002"/>
    <w:rsid w:val="00D544C7"/>
    <w:rsid w:val="00DB48AD"/>
    <w:rsid w:val="00DC03D4"/>
    <w:rsid w:val="00DC7CD0"/>
    <w:rsid w:val="00DE2F2E"/>
    <w:rsid w:val="00DF1CAF"/>
    <w:rsid w:val="00DF400C"/>
    <w:rsid w:val="00E5100E"/>
    <w:rsid w:val="00EA7A9F"/>
    <w:rsid w:val="00ED6DE6"/>
    <w:rsid w:val="00F167D9"/>
    <w:rsid w:val="00F3761D"/>
    <w:rsid w:val="00F41E32"/>
    <w:rsid w:val="00F50937"/>
    <w:rsid w:val="00F64F96"/>
    <w:rsid w:val="00F80E5E"/>
    <w:rsid w:val="00F836F5"/>
    <w:rsid w:val="00FA4B0A"/>
    <w:rsid w:val="00FB3240"/>
    <w:rsid w:val="00FC6897"/>
    <w:rsid w:val="00FD3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C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CD0"/>
    <w:rPr>
      <w:rFonts w:ascii="Tahoma" w:hAnsi="Tahoma" w:cs="Tahoma"/>
      <w:sz w:val="16"/>
      <w:szCs w:val="16"/>
    </w:rPr>
  </w:style>
  <w:style w:type="character" w:customStyle="1" w:styleId="BalloonTextChar">
    <w:name w:val="Balloon Text Char"/>
    <w:basedOn w:val="DefaultParagraphFont"/>
    <w:link w:val="BalloonText"/>
    <w:uiPriority w:val="99"/>
    <w:semiHidden/>
    <w:rsid w:val="00DC7CD0"/>
    <w:rPr>
      <w:rFonts w:ascii="Tahoma" w:hAnsi="Tahoma" w:cs="Tahoma"/>
      <w:sz w:val="16"/>
      <w:szCs w:val="16"/>
    </w:rPr>
  </w:style>
  <w:style w:type="paragraph" w:customStyle="1" w:styleId="NormalText">
    <w:name w:val="Normal Text"/>
    <w:rsid w:val="00DC7CD0"/>
    <w:pPr>
      <w:widowControl w:val="0"/>
      <w:autoSpaceDE w:val="0"/>
      <w:autoSpaceDN w:val="0"/>
      <w:adjustRightInd w:val="0"/>
      <w:spacing w:after="0" w:line="240" w:lineRule="auto"/>
    </w:pPr>
    <w:rPr>
      <w:rFonts w:ascii="Palatino Linotype" w:eastAsiaTheme="minorEastAsia" w:hAnsi="Palatino Linotype" w:cs="Palatino Linotype"/>
      <w:color w:val="000000"/>
      <w:sz w:val="20"/>
      <w:szCs w:val="20"/>
    </w:rPr>
  </w:style>
  <w:style w:type="paragraph" w:styleId="NormalWeb">
    <w:name w:val="Normal (Web)"/>
    <w:basedOn w:val="Normal"/>
    <w:uiPriority w:val="99"/>
    <w:semiHidden/>
    <w:unhideWhenUsed/>
    <w:rsid w:val="00DC7CD0"/>
    <w:pPr>
      <w:spacing w:before="100" w:beforeAutospacing="1" w:after="100" w:afterAutospacing="1"/>
    </w:pPr>
  </w:style>
  <w:style w:type="paragraph" w:styleId="ListParagraph">
    <w:name w:val="List Paragraph"/>
    <w:basedOn w:val="Normal"/>
    <w:uiPriority w:val="34"/>
    <w:qFormat/>
    <w:rsid w:val="00EA7A9F"/>
    <w:pPr>
      <w:ind w:left="720"/>
      <w:contextualSpacing/>
    </w:pPr>
  </w:style>
  <w:style w:type="paragraph" w:styleId="NoSpacing">
    <w:name w:val="No Spacing"/>
    <w:uiPriority w:val="1"/>
    <w:qFormat/>
    <w:rsid w:val="00246A5D"/>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C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CD0"/>
    <w:rPr>
      <w:rFonts w:ascii="Tahoma" w:hAnsi="Tahoma" w:cs="Tahoma"/>
      <w:sz w:val="16"/>
      <w:szCs w:val="16"/>
    </w:rPr>
  </w:style>
  <w:style w:type="character" w:customStyle="1" w:styleId="BalloonTextChar">
    <w:name w:val="Balloon Text Char"/>
    <w:basedOn w:val="DefaultParagraphFont"/>
    <w:link w:val="BalloonText"/>
    <w:uiPriority w:val="99"/>
    <w:semiHidden/>
    <w:rsid w:val="00DC7CD0"/>
    <w:rPr>
      <w:rFonts w:ascii="Tahoma" w:hAnsi="Tahoma" w:cs="Tahoma"/>
      <w:sz w:val="16"/>
      <w:szCs w:val="16"/>
    </w:rPr>
  </w:style>
  <w:style w:type="paragraph" w:customStyle="1" w:styleId="NormalText">
    <w:name w:val="Normal Text"/>
    <w:rsid w:val="00DC7CD0"/>
    <w:pPr>
      <w:widowControl w:val="0"/>
      <w:autoSpaceDE w:val="0"/>
      <w:autoSpaceDN w:val="0"/>
      <w:adjustRightInd w:val="0"/>
      <w:spacing w:after="0" w:line="240" w:lineRule="auto"/>
    </w:pPr>
    <w:rPr>
      <w:rFonts w:ascii="Palatino Linotype" w:eastAsiaTheme="minorEastAsia" w:hAnsi="Palatino Linotype" w:cs="Palatino Linotype"/>
      <w:color w:val="000000"/>
      <w:sz w:val="20"/>
      <w:szCs w:val="20"/>
    </w:rPr>
  </w:style>
  <w:style w:type="paragraph" w:styleId="NormalWeb">
    <w:name w:val="Normal (Web)"/>
    <w:basedOn w:val="Normal"/>
    <w:uiPriority w:val="99"/>
    <w:semiHidden/>
    <w:unhideWhenUsed/>
    <w:rsid w:val="00DC7CD0"/>
    <w:pPr>
      <w:spacing w:before="100" w:beforeAutospacing="1" w:after="100" w:afterAutospacing="1"/>
    </w:pPr>
  </w:style>
  <w:style w:type="paragraph" w:styleId="ListParagraph">
    <w:name w:val="List Paragraph"/>
    <w:basedOn w:val="Normal"/>
    <w:uiPriority w:val="34"/>
    <w:qFormat/>
    <w:rsid w:val="00EA7A9F"/>
    <w:pPr>
      <w:ind w:left="720"/>
      <w:contextualSpacing/>
    </w:pPr>
  </w:style>
  <w:style w:type="paragraph" w:styleId="NoSpacing">
    <w:name w:val="No Spacing"/>
    <w:uiPriority w:val="1"/>
    <w:qFormat/>
    <w:rsid w:val="00246A5D"/>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e133103</dc:creator>
  <cp:lastModifiedBy>e131376</cp:lastModifiedBy>
  <cp:revision>14</cp:revision>
  <dcterms:created xsi:type="dcterms:W3CDTF">2018-02-27T18:02:00Z</dcterms:created>
  <dcterms:modified xsi:type="dcterms:W3CDTF">2018-02-28T14:00:00Z</dcterms:modified>
</cp:coreProperties>
</file>